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564AD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4AD">
        <w:rPr>
          <w:rFonts w:ascii="Times New Roman" w:eastAsia="Calibri" w:hAnsi="Times New Roman" w:cs="Times New Roman"/>
          <w:b/>
          <w:sz w:val="28"/>
          <w:szCs w:val="28"/>
        </w:rPr>
        <w:t>«Гаражная амнистия»: особенности оформления земли под гаражом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Cs/>
          <w:sz w:val="28"/>
          <w:szCs w:val="28"/>
        </w:rPr>
        <w:t>Более года в России действует «гаражная амнистия». Более 100 тысяч людей уже бесплатно и в упрощенном порядке оформили в собственность гаражи и землю под ними. Эксперты Росреестра продолжают отвечать на часто задаваемые вопросы.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Можно ли зарегистрировать право собственности на земельный участок в рамках «гаражной амнистии», если зарегистрировано право собственности на помещение (гараж)?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Одноэтажные гаражи, которые блокированы общими стенами с другими одноэтажными гаражами, сведения о которых внесены в Единый государственный реестр недвижимости (ЕГРН) как о помещениях в здании или сооружении, признаются самостоятельными зданиями. Чтобы внести изменения в ЕГРН и указать вид объекта – «здание» и на его назначение – «гараж», нужно написать заявление (</w:t>
      </w:r>
      <w:hyperlink r:id="rId9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ч.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 </w:t>
        </w:r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 ст.18 Федерального закона от 05.04.2021 № 79-ФЗ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Исключительное право на приобретение земельных участков в собственность или аренду имеют собственники расположенных на них зданий и сооружений (</w:t>
      </w:r>
      <w:hyperlink r:id="rId10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п.1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 </w:t>
        </w:r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39.20 Земельного кодекса РФ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При этом собственник гаража – объекта капитального строительства, возведенного до 30 декабря 2004 года – вправе приобрести такой земельный участок в собственность бесплатно.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Исключение! Случаи, когда участок не может быть предоставлен в собственность в соответствии с Земельным кодексом РФ.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Обращаем внимание! Собственник здания (гаража) вправе обратиться в уполномоченный орган государственной власти или орган местного самоуправления для получения в собственность бесплатно земельного участка, на котором расположен гараж.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В общем порядке приобретения такого зе</w:t>
      </w:r>
      <w:r w:rsidR="009F512A">
        <w:rPr>
          <w:rFonts w:ascii="Times New Roman" w:eastAsia="Calibri" w:hAnsi="Times New Roman" w:cs="Times New Roman"/>
          <w:bCs/>
          <w:sz w:val="28"/>
          <w:szCs w:val="28"/>
        </w:rPr>
        <w:t>мельного участка осуществляется</w:t>
      </w:r>
      <w:r w:rsidR="009F512A">
        <w:rPr>
          <w:rFonts w:ascii="Times New Roman" w:eastAsia="Calibri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A564AD">
        <w:rPr>
          <w:rFonts w:ascii="Times New Roman" w:eastAsia="Calibri" w:hAnsi="Times New Roman" w:cs="Times New Roman"/>
          <w:bCs/>
          <w:sz w:val="28"/>
          <w:szCs w:val="28"/>
        </w:rPr>
        <w:t>за плату.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Может ли гражданин оформить в собственность земельный участок и расположенный на нем гараж, если участок расположен в границе полосы отвода железной дороги?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Земельные участки полосы отвода железной дороги находятся в федеральной собственности и предоставляются ОАО «РЖД» для размещения и эксплуатации объектов железнодорожного транспорта.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Предоставление такого участка в собственность возможно путем образования отдельного земельного участка под гаражом при условии отказа ОАО «РЖД» от права его аренды в установленном порядке.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случае если орган государственной власти или орган местного самоуправления принял решение о резервировании земельного участка, может ли быть реализована «гаражная амнистия»?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Если земельный участок зарезервирован для государственных или муниципальных нужд, он может быть предоставлен гражданину в аренду на срок, не превышающий срока резервирования земельного участка для государственных или муниципальных нужд. При этом земельные участки подлежат предоставлению в аренду с установлением арендной платы в размере не выше размера земельного налога за соответствующий земельный участок. (</w:t>
      </w:r>
      <w:hyperlink r:id="rId11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п.1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9 ст. 3.7 Федерального закона № </w:t>
        </w:r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137-ФЗ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Является ли наличие справки о выплате паевого взноса обязательным условием для приобретения земельного участка и гаража в рамках «гаражной амнистии»?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 в рамках реализации «гаражной амнистии».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Если земельный участок образован из участка, предоставленного или выделенного иным способом гаражному кооперативу либо иной организации, при которой был организован кооператив, к заявлению прилагаются:</w:t>
      </w:r>
    </w:p>
    <w:p w:rsidR="00A564AD" w:rsidRPr="00A564AD" w:rsidRDefault="00A564AD" w:rsidP="00A564A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документ, подтверждающий предоставление или выделение земельного участка, из которого образован или должен быть образован испрашиваемый земельный участок, гаражному кооперативу либо иной организации, при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</w:p>
    <w:p w:rsidR="00A564AD" w:rsidRPr="00A564AD" w:rsidRDefault="00A564AD" w:rsidP="00A564A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пая, в том числе без указания на то, что выплата такого пая является полной, и (или) подтверждающий факт осуществления строительства гаража данным кооперативом или указанным гражданином;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Обращаем внимание! При отсутствии одного из вышеперечисленных документов к заявлению могут быть приложены и другие, в том числе, технический паспорт объекта недвижимости (выдавался до 1 января 2013 года),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услуг.</w:t>
      </w:r>
    </w:p>
    <w:p w:rsidR="00A564AD" w:rsidRPr="00A564AD" w:rsidRDefault="00A564AD" w:rsidP="00A564AD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схема расположения земельного участка (если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</w:p>
    <w:p w:rsidR="00A564AD" w:rsidRPr="00A564AD" w:rsidRDefault="00A564AD" w:rsidP="00A564AD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выписка из Единого государственного реестра юридических лиц о гаражном кооперативе, членом которого является заявитель;</w:t>
      </w:r>
    </w:p>
    <w:p w:rsidR="00A564AD" w:rsidRPr="00A564AD" w:rsidRDefault="00A564AD" w:rsidP="00A564AD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документ, подтверждающий полномочия представителя заявителя (если с заявлением обращается представитель заявителя).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Могут ли отказать в предоставлении испрашиваемого земельного участка для строительства индивидуального гаража в случае превышения предельного размера испрашиваемого земельного участка?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Предельные параметры и размеры земельных участков могут применяться только, если они предусмотрены видом разрешенного использования испрашиваемого земельного участка для строительства индивидуального гаража.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Возможно ли в рамках «гаражной амнистии» приобрести земельный участок под несколькими гаражами?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Закон о «гаражной амнистии» не устанавливает однократность предоставления земельного участка в собственность бесплатно для размещения гаража. При соблюдении условий, предусмотренных законом «о гаражной амнистии», возможно оформление права собственности в упрощенном порядке на несколько гаражей и земельных участков под ними.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Справочно:</w:t>
      </w:r>
    </w:p>
    <w:p w:rsidR="005E110E" w:rsidRPr="00584D0E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Применение Закона «О гаражной амнистии» обеспечивается государственными и муниципальными органами на постоянной основе. Ранее Росреестр разработал</w:t>
      </w:r>
      <w:r w:rsidR="00B30B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12" w:tgtFrame="_blank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методические рекомендации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, которые помогают разобраться с процедурой оформления гаражей в упрощенном пор</w:t>
      </w:r>
      <w:r w:rsidR="004C01F8">
        <w:rPr>
          <w:rFonts w:ascii="Times New Roman" w:eastAsia="Calibri" w:hAnsi="Times New Roman" w:cs="Times New Roman"/>
          <w:bCs/>
          <w:sz w:val="28"/>
          <w:szCs w:val="28"/>
        </w:rPr>
        <w:t xml:space="preserve">ядке. Также ведомство публикует </w:t>
      </w:r>
      <w:hyperlink r:id="rId13" w:tgtFrame="_blank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ответы на часто задаваемые вопросы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 по реализации положений «гаражной амнистии».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4566C3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2AD" w:rsidRDefault="005212AD">
      <w:pPr>
        <w:spacing w:after="0" w:line="240" w:lineRule="auto"/>
      </w:pPr>
      <w:r>
        <w:separator/>
      </w:r>
    </w:p>
  </w:endnote>
  <w:endnote w:type="continuationSeparator" w:id="1">
    <w:p w:rsidR="005212AD" w:rsidRDefault="0052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2AD" w:rsidRDefault="005212AD">
      <w:pPr>
        <w:spacing w:after="0" w:line="240" w:lineRule="auto"/>
      </w:pPr>
      <w:r>
        <w:separator/>
      </w:r>
    </w:p>
  </w:footnote>
  <w:footnote w:type="continuationSeparator" w:id="1">
    <w:p w:rsidR="005212AD" w:rsidRDefault="0052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097"/>
    <w:multiLevelType w:val="multilevel"/>
    <w:tmpl w:val="230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60699"/>
    <w:multiLevelType w:val="multilevel"/>
    <w:tmpl w:val="7C16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A3BEE"/>
    <w:rsid w:val="000B3C35"/>
    <w:rsid w:val="000B5441"/>
    <w:rsid w:val="00105E04"/>
    <w:rsid w:val="00185823"/>
    <w:rsid w:val="0023144D"/>
    <w:rsid w:val="00296584"/>
    <w:rsid w:val="002A7703"/>
    <w:rsid w:val="002D3275"/>
    <w:rsid w:val="0037475B"/>
    <w:rsid w:val="0041190C"/>
    <w:rsid w:val="00444E74"/>
    <w:rsid w:val="004566C3"/>
    <w:rsid w:val="00477694"/>
    <w:rsid w:val="004C01F8"/>
    <w:rsid w:val="00515CD5"/>
    <w:rsid w:val="005212AD"/>
    <w:rsid w:val="0058459D"/>
    <w:rsid w:val="00584D0E"/>
    <w:rsid w:val="005B1726"/>
    <w:rsid w:val="005E110E"/>
    <w:rsid w:val="006744D8"/>
    <w:rsid w:val="00743E3C"/>
    <w:rsid w:val="0077466C"/>
    <w:rsid w:val="007A2A78"/>
    <w:rsid w:val="00800763"/>
    <w:rsid w:val="008421FF"/>
    <w:rsid w:val="00890A71"/>
    <w:rsid w:val="008D7164"/>
    <w:rsid w:val="008D7A24"/>
    <w:rsid w:val="009C53B6"/>
    <w:rsid w:val="009E1D67"/>
    <w:rsid w:val="009F512A"/>
    <w:rsid w:val="00A32927"/>
    <w:rsid w:val="00A564AD"/>
    <w:rsid w:val="00A64E18"/>
    <w:rsid w:val="00AB6803"/>
    <w:rsid w:val="00B17273"/>
    <w:rsid w:val="00B30B5F"/>
    <w:rsid w:val="00BA0773"/>
    <w:rsid w:val="00BB51B9"/>
    <w:rsid w:val="00CF6E08"/>
    <w:rsid w:val="00D75255"/>
    <w:rsid w:val="00DA227D"/>
    <w:rsid w:val="00DC2396"/>
    <w:rsid w:val="00E00A4E"/>
    <w:rsid w:val="00EA5909"/>
    <w:rsid w:val="00EF13F5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4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764/c9e8670f8359ea8230fcfedde7de2c68424e4b2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://www.consultant.ru/document/cons_doc_LAW_33773/a76b90b907f943dafd16eaf8780dc4297859938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8601/6770478fdc2be6c79053e0a39a2b4e368caa84c3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6900-5834-48A5-B11C-59FAA6F9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1102</Words>
  <Characters>6286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39</cp:revision>
  <dcterms:created xsi:type="dcterms:W3CDTF">2022-06-09T12:18:00Z</dcterms:created>
  <dcterms:modified xsi:type="dcterms:W3CDTF">2022-12-15T09:23:00Z</dcterms:modified>
</cp:coreProperties>
</file>